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C98" w:rsidRDefault="00A464B3" w:rsidP="007A5E31">
      <w:pPr>
        <w:tabs>
          <w:tab w:val="left" w:pos="1404"/>
        </w:tabs>
        <w:spacing w:line="280" w:lineRule="exact"/>
        <w:rPr>
          <w:rFonts w:ascii="TyponineSans Reg" w:hAnsi="TyponineSans Reg"/>
        </w:rPr>
        <w:sectPr w:rsidR="00FB4C98" w:rsidSect="00164044">
          <w:headerReference w:type="default" r:id="rId10"/>
          <w:headerReference w:type="first" r:id="rId11"/>
          <w:type w:val="continuous"/>
          <w:pgSz w:w="11906" w:h="16838"/>
          <w:pgMar w:top="1440" w:right="1440" w:bottom="1985" w:left="2268" w:header="0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rFonts w:ascii="TyponineSans Reg" w:hAnsi="TyponineSans Reg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page">
                  <wp:posOffset>2569210</wp:posOffset>
                </wp:positionH>
                <wp:positionV relativeFrom="page">
                  <wp:posOffset>3816350</wp:posOffset>
                </wp:positionV>
                <wp:extent cx="2821305" cy="767715"/>
                <wp:effectExtent l="0" t="0" r="63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688" w:rsidRPr="0027348D" w:rsidRDefault="004B6688" w:rsidP="004B668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  <w:b/>
                              </w:rPr>
                              <w:t>BILJEŠKE UZ FINANCIJSKA IZVJEŠĆA</w:t>
                            </w:r>
                          </w:p>
                          <w:p w:rsidR="004B6688" w:rsidRPr="0027348D" w:rsidRDefault="004B6688" w:rsidP="004B668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  <w:b/>
                              </w:rPr>
                              <w:t>I – XII 2019. GODINE</w:t>
                            </w:r>
                          </w:p>
                          <w:p w:rsidR="007A5E31" w:rsidRPr="004B6688" w:rsidRDefault="007A5E31" w:rsidP="004B6688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2.3pt;margin-top:300.5pt;width:222.15pt;height:60.4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" stroked="f">
                <v:textbox style="mso-fit-shape-to-text:t" inset="0,0,0,0">
                  <w:txbxContent>
                    <w:p w:rsidR="004B6688" w:rsidRPr="0027348D" w:rsidRDefault="004B6688" w:rsidP="004B668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  <w:b/>
                        </w:rPr>
                        <w:t>BILJEŠKE UZ FINANCIJSKA IZVJEŠĆA</w:t>
                      </w:r>
                    </w:p>
                    <w:p w:rsidR="004B6688" w:rsidRPr="0027348D" w:rsidRDefault="004B6688" w:rsidP="004B668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  <w:b/>
                        </w:rPr>
                        <w:t>I – XII 2019. GODINE</w:t>
                      </w:r>
                    </w:p>
                    <w:p w:rsidR="007A5E31" w:rsidRPr="004B6688" w:rsidRDefault="007A5E31" w:rsidP="004B6688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yponineSans Reg" w:hAnsi="TyponineSans Reg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5088890</wp:posOffset>
                </wp:positionH>
                <wp:positionV relativeFrom="page">
                  <wp:posOffset>2337435</wp:posOffset>
                </wp:positionV>
                <wp:extent cx="1493520" cy="16408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64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688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>RDKP: 50395</w:t>
                            </w:r>
                          </w:p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>Matični broj: 04982495</w:t>
                            </w:r>
                          </w:p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>OIB: 28324816977</w:t>
                            </w:r>
                          </w:p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>Šifarska oznaka: 8423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00.7pt;margin-top:184.05pt;width:117.6pt;height:129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" stroked="f">
                <v:textbox inset="0,0,0,0">
                  <w:txbxContent>
                    <w:p w:rsidR="004B6688" w:rsidRDefault="004B6688" w:rsidP="004B6688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>RDKP: 50395</w:t>
                      </w:r>
                    </w:p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>Matični broj: 04982495</w:t>
                      </w:r>
                    </w:p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>OIB: 28324816977</w:t>
                      </w:r>
                    </w:p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>Šifarska oznaka: 8423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yponineSans Reg" w:hAnsi="TyponineSans Reg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2341245</wp:posOffset>
                </wp:positionV>
                <wp:extent cx="2734310" cy="1249680"/>
                <wp:effectExtent l="381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>Razdjel: Ministarstvo pravosuđa</w:t>
                            </w:r>
                          </w:p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>Glava: Uprava za zatvorski sustav i probaciju</w:t>
                            </w:r>
                          </w:p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>Proračunski korisnik: Kaznionica u Požegi</w:t>
                            </w: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  <w:p w:rsidR="007A5E31" w:rsidRPr="004B6688" w:rsidRDefault="007A5E31" w:rsidP="004B668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13.4pt;margin-top:184.35pt;width:215.3pt;height:98.4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" stroked="f">
                <v:textbox style="mso-fit-shape-to-text:t" inset="0,0,0,0">
                  <w:txbxContent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>Razdjel: Ministarstvo pravosuđa</w:t>
                      </w:r>
                    </w:p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>Glava: Uprava za zatvorski sustav i probaciju</w:t>
                      </w:r>
                    </w:p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>Proračunski korisnik: Kaznionica u Požegi</w:t>
                      </w:r>
                      <w:r w:rsidRPr="0027348D">
                        <w:rPr>
                          <w:rFonts w:ascii="Times New Roman" w:hAnsi="Times New Roman" w:cs="Times New Roman"/>
                        </w:rPr>
                        <w:tab/>
                      </w:r>
                    </w:p>
                    <w:p w:rsidR="007A5E31" w:rsidRPr="004B6688" w:rsidRDefault="007A5E31" w:rsidP="004B6688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yponineSans Reg" w:hAnsi="TyponineSans Reg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ge">
                  <wp:posOffset>1276350</wp:posOffset>
                </wp:positionV>
                <wp:extent cx="2036445" cy="5080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31" w:rsidRPr="00243057" w:rsidRDefault="00243057" w:rsidP="00243057">
                            <w:pPr>
                              <w:spacing w:after="0" w:line="200" w:lineRule="exact"/>
                              <w:jc w:val="center"/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</w:pPr>
                            <w:r w:rsidRPr="00243057"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  <w:t>UPRAVA ZA ZATVORSKI SUSTAV I PROBACIJU</w:t>
                            </w:r>
                          </w:p>
                          <w:p w:rsidR="007A5E31" w:rsidRPr="00243057" w:rsidRDefault="00243057" w:rsidP="00243057">
                            <w:pPr>
                              <w:spacing w:after="0" w:line="200" w:lineRule="exact"/>
                              <w:jc w:val="center"/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</w:pPr>
                            <w:r w:rsidRPr="00243057"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  <w:t>SREDIŠNJI URED</w:t>
                            </w:r>
                          </w:p>
                          <w:p w:rsidR="00243057" w:rsidRPr="00243057" w:rsidRDefault="00243057" w:rsidP="00243057">
                            <w:pPr>
                              <w:spacing w:after="0" w:line="200" w:lineRule="exact"/>
                              <w:jc w:val="center"/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</w:pPr>
                            <w:r w:rsidRPr="00243057"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  <w:t>KAZNIONICA U POŽEGI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3.8pt;margin-top:100.5pt;width:160.35pt;height:40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" stroked="f">
                <v:textbox style="mso-fit-shape-to-text:t" inset="0,0,0,0">
                  <w:txbxContent>
                    <w:p w:rsidR="007A5E31" w:rsidRPr="00243057" w:rsidRDefault="00243057" w:rsidP="00243057">
                      <w:pPr>
                        <w:spacing w:after="0" w:line="200" w:lineRule="exact"/>
                        <w:jc w:val="center"/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</w:pPr>
                      <w:r w:rsidRPr="00243057"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  <w:t>UPRAVA ZA ZATVORSKI SUSTAV I PROBACIJU</w:t>
                      </w:r>
                    </w:p>
                    <w:p w:rsidR="007A5E31" w:rsidRPr="00243057" w:rsidRDefault="00243057" w:rsidP="00243057">
                      <w:pPr>
                        <w:spacing w:after="0" w:line="200" w:lineRule="exact"/>
                        <w:jc w:val="center"/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</w:pPr>
                      <w:r w:rsidRPr="00243057"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  <w:t>SREDIŠNJI URED</w:t>
                      </w:r>
                    </w:p>
                    <w:p w:rsidR="00243057" w:rsidRPr="00243057" w:rsidRDefault="00243057" w:rsidP="00243057">
                      <w:pPr>
                        <w:spacing w:after="0" w:line="200" w:lineRule="exact"/>
                        <w:jc w:val="center"/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</w:pPr>
                      <w:r w:rsidRPr="00243057"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  <w:t>KAZNIONICA U POŽEGI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B6688" w:rsidRPr="0027348D" w:rsidRDefault="004B6688" w:rsidP="004B6688">
      <w:pPr>
        <w:spacing w:after="120" w:line="360" w:lineRule="auto"/>
        <w:ind w:firstLine="709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</w:rPr>
        <w:t xml:space="preserve">Uredbom o unutarnjem ustrojstvu Ministarstva pravosuđa ( „ Narodne novine „ br. 98/17) te Odluke ministra o razdvajanju Kaznionice i zatvora u Požegi, KLASA:730-01/18-01/3, URBROJ:514-08-01-03-02-18-01 od 13.kolovoza 2018.godine, </w:t>
      </w:r>
      <w:r w:rsidRPr="0027348D">
        <w:rPr>
          <w:rFonts w:ascii="Times New Roman" w:hAnsi="Times New Roman" w:cs="Times New Roman"/>
          <w:b/>
        </w:rPr>
        <w:t>Kaznionica i zatvor u Požegi</w:t>
      </w:r>
      <w:r w:rsidRPr="0027348D">
        <w:rPr>
          <w:rFonts w:ascii="Times New Roman" w:hAnsi="Times New Roman" w:cs="Times New Roman"/>
        </w:rPr>
        <w:t xml:space="preserve"> je sa danom 01.listopada 2018.godine razdvojena na dvije zasebne ustrojstvene jedinice pod nazivom </w:t>
      </w:r>
      <w:r w:rsidRPr="0027348D">
        <w:rPr>
          <w:rFonts w:ascii="Times New Roman" w:hAnsi="Times New Roman" w:cs="Times New Roman"/>
          <w:b/>
        </w:rPr>
        <w:t>Kaznionica u Požegi</w:t>
      </w:r>
      <w:r w:rsidRPr="0027348D">
        <w:rPr>
          <w:rFonts w:ascii="Times New Roman" w:hAnsi="Times New Roman" w:cs="Times New Roman"/>
        </w:rPr>
        <w:t xml:space="preserve"> i </w:t>
      </w:r>
      <w:r w:rsidRPr="0027348D">
        <w:rPr>
          <w:rFonts w:ascii="Times New Roman" w:hAnsi="Times New Roman" w:cs="Times New Roman"/>
          <w:b/>
        </w:rPr>
        <w:t>Zatvor u Požegi</w:t>
      </w:r>
      <w:r w:rsidRPr="0027348D">
        <w:rPr>
          <w:rFonts w:ascii="Times New Roman" w:hAnsi="Times New Roman" w:cs="Times New Roman"/>
        </w:rPr>
        <w:t>. Sukladno tome, podaci u financijskim izvještajima za razdoblje prethodne godine i razdoblje tekuće godine se razlikuju u znatnoj mjeri zbog različite vremenske dužine perioda poslovanja.</w:t>
      </w:r>
    </w:p>
    <w:p w:rsidR="004B6688" w:rsidRPr="0027348D" w:rsidRDefault="004B6688" w:rsidP="004B6688">
      <w:pPr>
        <w:spacing w:after="0" w:line="360" w:lineRule="auto"/>
        <w:rPr>
          <w:rFonts w:ascii="Times New Roman" w:hAnsi="Times New Roman" w:cs="Times New Roman"/>
          <w:b/>
          <w:u w:val="single"/>
        </w:rPr>
      </w:pPr>
      <w:r w:rsidRPr="0027348D">
        <w:rPr>
          <w:rFonts w:ascii="Times New Roman" w:hAnsi="Times New Roman" w:cs="Times New Roman"/>
          <w:b/>
          <w:u w:val="single"/>
        </w:rPr>
        <w:t>Bilješka 1.</w:t>
      </w:r>
    </w:p>
    <w:p w:rsidR="00BA7C67" w:rsidRDefault="004B6688" w:rsidP="004B6688">
      <w:pPr>
        <w:rPr>
          <w:rFonts w:ascii="Times New Roman" w:hAnsi="Times New Roman"/>
          <w:szCs w:val="24"/>
        </w:rPr>
      </w:pPr>
      <w:r w:rsidRPr="0027348D">
        <w:rPr>
          <w:rFonts w:ascii="Times New Roman" w:hAnsi="Times New Roman"/>
          <w:szCs w:val="24"/>
        </w:rPr>
        <w:t>Izvještaj o prihodima i rashodima, primicima i izdacima</w:t>
      </w: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27348D">
        <w:rPr>
          <w:rFonts w:ascii="Times New Roman" w:hAnsi="Times New Roman" w:cs="Times New Roman"/>
          <w:b/>
        </w:rPr>
        <w:t>Prihodi poslovanja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145"/>
        <w:gridCol w:w="3260"/>
      </w:tblGrid>
      <w:tr w:rsidR="00B301E6" w:rsidRPr="0027348D" w:rsidTr="00B301E6">
        <w:trPr>
          <w:trHeight w:val="456"/>
        </w:trPr>
        <w:tc>
          <w:tcPr>
            <w:tcW w:w="1242" w:type="dxa"/>
            <w:vAlign w:val="center"/>
          </w:tcPr>
          <w:p w:rsidR="00B301E6" w:rsidRPr="0027348D" w:rsidRDefault="00B301E6" w:rsidP="00345E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AOP</w:t>
            </w:r>
          </w:p>
        </w:tc>
        <w:tc>
          <w:tcPr>
            <w:tcW w:w="4145" w:type="dxa"/>
            <w:vAlign w:val="center"/>
          </w:tcPr>
          <w:p w:rsidR="00B301E6" w:rsidRPr="0027348D" w:rsidRDefault="00B301E6" w:rsidP="00345E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OPIS</w:t>
            </w:r>
          </w:p>
        </w:tc>
        <w:tc>
          <w:tcPr>
            <w:tcW w:w="3260" w:type="dxa"/>
          </w:tcPr>
          <w:p w:rsidR="00B301E6" w:rsidRPr="0027348D" w:rsidRDefault="00B301E6" w:rsidP="00345E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Ostvareno u izvještajnom razdoblju</w:t>
            </w:r>
          </w:p>
        </w:tc>
      </w:tr>
      <w:tr w:rsidR="00B301E6" w:rsidRPr="0027348D" w:rsidTr="00B301E6">
        <w:trPr>
          <w:trHeight w:hRule="exact" w:val="636"/>
        </w:trPr>
        <w:tc>
          <w:tcPr>
            <w:tcW w:w="1242" w:type="dxa"/>
          </w:tcPr>
          <w:p w:rsidR="00B301E6" w:rsidRPr="0027348D" w:rsidRDefault="00B301E6" w:rsidP="00345E05">
            <w:pPr>
              <w:jc w:val="center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031</w:t>
            </w:r>
          </w:p>
        </w:tc>
        <w:tc>
          <w:tcPr>
            <w:tcW w:w="4145" w:type="dxa"/>
          </w:tcPr>
          <w:p w:rsidR="00B301E6" w:rsidRPr="0027348D" w:rsidRDefault="00B301E6" w:rsidP="00345E05">
            <w:pPr>
              <w:jc w:val="both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Naknade za priređivanje igara na sreću i ostali porezi od igara na sreću</w:t>
            </w:r>
          </w:p>
        </w:tc>
        <w:tc>
          <w:tcPr>
            <w:tcW w:w="3260" w:type="dxa"/>
          </w:tcPr>
          <w:p w:rsidR="00B301E6" w:rsidRPr="0027348D" w:rsidRDefault="00B301E6" w:rsidP="00345E05">
            <w:pPr>
              <w:ind w:right="284"/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319.924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1242" w:type="dxa"/>
          </w:tcPr>
          <w:p w:rsidR="00B301E6" w:rsidRPr="0027348D" w:rsidRDefault="00B301E6" w:rsidP="00345E05">
            <w:pPr>
              <w:jc w:val="center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045</w:t>
            </w:r>
          </w:p>
        </w:tc>
        <w:tc>
          <w:tcPr>
            <w:tcW w:w="4145" w:type="dxa"/>
          </w:tcPr>
          <w:p w:rsidR="00B301E6" w:rsidRPr="0027348D" w:rsidRDefault="00B301E6" w:rsidP="00345E05">
            <w:pPr>
              <w:jc w:val="both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Pomoći iz proračuna</w:t>
            </w:r>
          </w:p>
        </w:tc>
        <w:tc>
          <w:tcPr>
            <w:tcW w:w="3260" w:type="dxa"/>
          </w:tcPr>
          <w:p w:rsidR="00B301E6" w:rsidRPr="0027348D" w:rsidRDefault="00B301E6" w:rsidP="00345E05">
            <w:pPr>
              <w:ind w:right="284"/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552.891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1242" w:type="dxa"/>
          </w:tcPr>
          <w:p w:rsidR="00B301E6" w:rsidRPr="0027348D" w:rsidRDefault="00B301E6" w:rsidP="00345E05">
            <w:pPr>
              <w:jc w:val="center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075</w:t>
            </w:r>
          </w:p>
        </w:tc>
        <w:tc>
          <w:tcPr>
            <w:tcW w:w="4145" w:type="dxa"/>
          </w:tcPr>
          <w:p w:rsidR="00B301E6" w:rsidRPr="0027348D" w:rsidRDefault="00B301E6" w:rsidP="00345E05">
            <w:pPr>
              <w:jc w:val="both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Prihod od financijske imovine</w:t>
            </w:r>
          </w:p>
        </w:tc>
        <w:tc>
          <w:tcPr>
            <w:tcW w:w="3260" w:type="dxa"/>
          </w:tcPr>
          <w:p w:rsidR="00B301E6" w:rsidRPr="0027348D" w:rsidRDefault="00B301E6" w:rsidP="00345E05">
            <w:pPr>
              <w:ind w:right="284"/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2.627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1242" w:type="dxa"/>
          </w:tcPr>
          <w:p w:rsidR="00B301E6" w:rsidRPr="0027348D" w:rsidRDefault="00B301E6" w:rsidP="00345E05">
            <w:pPr>
              <w:jc w:val="center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4145" w:type="dxa"/>
          </w:tcPr>
          <w:p w:rsidR="00B301E6" w:rsidRPr="0027348D" w:rsidRDefault="00B301E6" w:rsidP="00345E05">
            <w:pPr>
              <w:jc w:val="both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Ostali nespomenuti prihodi</w:t>
            </w:r>
          </w:p>
        </w:tc>
        <w:tc>
          <w:tcPr>
            <w:tcW w:w="3260" w:type="dxa"/>
          </w:tcPr>
          <w:p w:rsidR="00B301E6" w:rsidRPr="0027348D" w:rsidRDefault="00B301E6" w:rsidP="00345E05">
            <w:pPr>
              <w:ind w:right="284"/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7.471</w:t>
            </w:r>
          </w:p>
        </w:tc>
      </w:tr>
      <w:tr w:rsidR="00B301E6" w:rsidRPr="0027348D" w:rsidTr="00B301E6">
        <w:trPr>
          <w:trHeight w:hRule="exact" w:val="504"/>
        </w:trPr>
        <w:tc>
          <w:tcPr>
            <w:tcW w:w="1242" w:type="dxa"/>
          </w:tcPr>
          <w:p w:rsidR="00B301E6" w:rsidRPr="0027348D" w:rsidRDefault="00B301E6" w:rsidP="00345E05">
            <w:pPr>
              <w:jc w:val="center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4145" w:type="dxa"/>
          </w:tcPr>
          <w:p w:rsidR="00B301E6" w:rsidRPr="0027348D" w:rsidRDefault="00B301E6" w:rsidP="00345E05">
            <w:pPr>
              <w:jc w:val="both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Vlastiti prihodi</w:t>
            </w:r>
          </w:p>
        </w:tc>
        <w:tc>
          <w:tcPr>
            <w:tcW w:w="3260" w:type="dxa"/>
          </w:tcPr>
          <w:p w:rsidR="00B301E6" w:rsidRPr="0027348D" w:rsidRDefault="00B301E6" w:rsidP="00345E05">
            <w:pPr>
              <w:ind w:right="284"/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5.108.818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1242" w:type="dxa"/>
          </w:tcPr>
          <w:p w:rsidR="00B301E6" w:rsidRPr="0027348D" w:rsidRDefault="00B301E6" w:rsidP="00345E05">
            <w:pPr>
              <w:jc w:val="center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4145" w:type="dxa"/>
          </w:tcPr>
          <w:p w:rsidR="00B301E6" w:rsidRPr="0027348D" w:rsidRDefault="00B301E6" w:rsidP="00345E05">
            <w:pPr>
              <w:jc w:val="both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Prihodi iz proračuna</w:t>
            </w:r>
          </w:p>
        </w:tc>
        <w:tc>
          <w:tcPr>
            <w:tcW w:w="3260" w:type="dxa"/>
          </w:tcPr>
          <w:p w:rsidR="00B301E6" w:rsidRPr="0027348D" w:rsidRDefault="00B301E6" w:rsidP="00345E05">
            <w:pPr>
              <w:ind w:right="284"/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38.800.874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1242" w:type="dxa"/>
          </w:tcPr>
          <w:p w:rsidR="00B301E6" w:rsidRPr="0027348D" w:rsidRDefault="00B301E6" w:rsidP="00345E05">
            <w:pPr>
              <w:jc w:val="center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lastRenderedPageBreak/>
              <w:t>147</w:t>
            </w:r>
          </w:p>
        </w:tc>
        <w:tc>
          <w:tcPr>
            <w:tcW w:w="4145" w:type="dxa"/>
          </w:tcPr>
          <w:p w:rsidR="00B301E6" w:rsidRPr="0027348D" w:rsidRDefault="00B301E6" w:rsidP="00345E05">
            <w:pPr>
              <w:jc w:val="both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Ostali prihodi</w:t>
            </w:r>
          </w:p>
        </w:tc>
        <w:tc>
          <w:tcPr>
            <w:tcW w:w="3260" w:type="dxa"/>
          </w:tcPr>
          <w:p w:rsidR="00B301E6" w:rsidRPr="0027348D" w:rsidRDefault="00B301E6" w:rsidP="00345E05">
            <w:pPr>
              <w:ind w:right="284"/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33.833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1242" w:type="dxa"/>
          </w:tcPr>
          <w:p w:rsidR="00B301E6" w:rsidRPr="0027348D" w:rsidRDefault="00B301E6" w:rsidP="00345E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001</w:t>
            </w:r>
          </w:p>
        </w:tc>
        <w:tc>
          <w:tcPr>
            <w:tcW w:w="4145" w:type="dxa"/>
          </w:tcPr>
          <w:p w:rsidR="00B301E6" w:rsidRPr="0027348D" w:rsidRDefault="00B301E6" w:rsidP="00345E0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Ukupni prihod</w:t>
            </w:r>
          </w:p>
        </w:tc>
        <w:tc>
          <w:tcPr>
            <w:tcW w:w="3260" w:type="dxa"/>
          </w:tcPr>
          <w:p w:rsidR="00B301E6" w:rsidRPr="0027348D" w:rsidRDefault="00B301E6" w:rsidP="00345E05">
            <w:pPr>
              <w:spacing w:after="0" w:line="360" w:lineRule="auto"/>
              <w:ind w:right="284"/>
              <w:jc w:val="right"/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44.825.438</w:t>
            </w:r>
          </w:p>
        </w:tc>
      </w:tr>
    </w:tbl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 xml:space="preserve">AOP 031 </w:t>
      </w:r>
      <w:r w:rsidRPr="0027348D">
        <w:rPr>
          <w:rFonts w:ascii="Times New Roman" w:hAnsi="Times New Roman" w:cs="Times New Roman"/>
        </w:rPr>
        <w:t xml:space="preserve"> Na ovoj poziciji  su doznačena sredstva iz Ministarstva pravosuđa za provedbe projekata od strane udruga </w:t>
      </w: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 xml:space="preserve">AOP 045 </w:t>
      </w:r>
      <w:r w:rsidRPr="0027348D">
        <w:rPr>
          <w:rFonts w:ascii="Times New Roman" w:hAnsi="Times New Roman" w:cs="Times New Roman"/>
        </w:rPr>
        <w:t xml:space="preserve"> Na ovoj poziciji  su poticaji u poljoprivrednoj proizvodnji(493.786,88 kn), donacija iz županijskog proračuna (45.000,00 kn), gradskog proračuna (6.400,00 kn) i prihodi doznačeni od Hrvatskog zavoda za zapošljavanje (7.704,60 kn) koji se odnose na plaćanje doprinosa osoba na stručnom osposobljavanju bez zasnivanja radnog odnosa</w:t>
      </w: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>AOP 075</w:t>
      </w:r>
      <w:r w:rsidRPr="0027348D">
        <w:rPr>
          <w:rFonts w:ascii="Times New Roman" w:hAnsi="Times New Roman" w:cs="Times New Roman"/>
        </w:rPr>
        <w:t xml:space="preserve"> Na ovoj poziciji iskazani prihodi od kamata (8,29 kn) te prihod od ovrhe (2.619,11 kn)</w:t>
      </w: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/>
        </w:rPr>
      </w:pPr>
      <w:r w:rsidRPr="0027348D">
        <w:rPr>
          <w:rFonts w:ascii="Times New Roman" w:hAnsi="Times New Roman"/>
          <w:b/>
        </w:rPr>
        <w:t>AOP 116</w:t>
      </w:r>
      <w:r w:rsidRPr="0027348D">
        <w:rPr>
          <w:rFonts w:ascii="Times New Roman" w:hAnsi="Times New Roman"/>
        </w:rPr>
        <w:t xml:space="preserve"> Na ovoj poziciji su prihodi od preprata zatvorenika, uplata za kopiranje te prihodi od Fonda za zaštitu okoliša</w:t>
      </w: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/>
        </w:rPr>
      </w:pPr>
      <w:r w:rsidRPr="0027348D">
        <w:rPr>
          <w:rFonts w:ascii="Times New Roman" w:hAnsi="Times New Roman"/>
          <w:b/>
        </w:rPr>
        <w:t>AOP 123</w:t>
      </w:r>
      <w:r w:rsidRPr="0027348D">
        <w:rPr>
          <w:rFonts w:ascii="Times New Roman" w:hAnsi="Times New Roman"/>
        </w:rPr>
        <w:t xml:space="preserve"> Na ovoj poziciji su prihodi ostvareni radom zatvorenika u vlastitim radionicama te prihodi za izgradnju novog zatvorenog odjela Kaznionice u iznosu 430.167,04 kn</w:t>
      </w: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/>
        </w:rPr>
      </w:pPr>
      <w:r w:rsidRPr="0027348D">
        <w:rPr>
          <w:rFonts w:ascii="Times New Roman" w:hAnsi="Times New Roman"/>
          <w:b/>
        </w:rPr>
        <w:t>AOP 131</w:t>
      </w:r>
      <w:r w:rsidRPr="0027348D">
        <w:rPr>
          <w:rFonts w:ascii="Times New Roman" w:hAnsi="Times New Roman"/>
        </w:rPr>
        <w:t xml:space="preserve"> Na ovoj poziciji su prihodi iz nadležnog Ministarstva za obavljanje redovne djelatnosti</w:t>
      </w: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/>
        </w:rPr>
      </w:pPr>
      <w:r w:rsidRPr="0027348D">
        <w:rPr>
          <w:rFonts w:ascii="Times New Roman" w:hAnsi="Times New Roman"/>
          <w:b/>
        </w:rPr>
        <w:t>AOP 147</w:t>
      </w:r>
      <w:r w:rsidRPr="0027348D">
        <w:rPr>
          <w:rFonts w:ascii="Times New Roman" w:hAnsi="Times New Roman"/>
        </w:rPr>
        <w:t xml:space="preserve"> Na ovoj poziciji su prihodi rabata ostvarenih u zatvorskoj prodavaonici (29.247,20 kn) te prihodi od prodaje ambalaže</w:t>
      </w: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301E6" w:rsidRPr="0027348D" w:rsidRDefault="00B301E6" w:rsidP="00B301E6">
      <w:pPr>
        <w:pStyle w:val="Naslov8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27348D">
        <w:rPr>
          <w:rFonts w:ascii="Times New Roman" w:hAnsi="Times New Roman"/>
          <w:sz w:val="24"/>
          <w:szCs w:val="24"/>
          <w:lang w:val="hr-HR"/>
        </w:rPr>
        <w:t>Rashodi poslovanja</w:t>
      </w: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>AOP 148</w:t>
      </w:r>
      <w:r w:rsidRPr="0027348D">
        <w:rPr>
          <w:rFonts w:ascii="Times New Roman" w:hAnsi="Times New Roman" w:cs="Times New Roman"/>
        </w:rPr>
        <w:t>. Od ukupnih rashoda na vlastitu djelatnost otpada 4.473.871,04 kuna.</w:t>
      </w:r>
    </w:p>
    <w:tbl>
      <w:tblPr>
        <w:tblpPr w:leftFromText="180" w:rightFromText="180" w:vertAnchor="text" w:tblpY="1"/>
        <w:tblOverlap w:val="never"/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585"/>
        <w:gridCol w:w="1701"/>
        <w:gridCol w:w="1843"/>
        <w:gridCol w:w="1701"/>
      </w:tblGrid>
      <w:tr w:rsidR="00B301E6" w:rsidRPr="0027348D" w:rsidTr="00B301E6">
        <w:trPr>
          <w:trHeight w:val="654"/>
        </w:trPr>
        <w:tc>
          <w:tcPr>
            <w:tcW w:w="959" w:type="dxa"/>
            <w:vAlign w:val="center"/>
          </w:tcPr>
          <w:p w:rsidR="00B301E6" w:rsidRPr="0027348D" w:rsidRDefault="00B301E6" w:rsidP="00345E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AOP</w:t>
            </w:r>
          </w:p>
        </w:tc>
        <w:tc>
          <w:tcPr>
            <w:tcW w:w="2585" w:type="dxa"/>
            <w:vAlign w:val="center"/>
          </w:tcPr>
          <w:p w:rsidR="00B301E6" w:rsidRPr="0027348D" w:rsidRDefault="00B301E6" w:rsidP="00345E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OPIS</w:t>
            </w:r>
          </w:p>
        </w:tc>
        <w:tc>
          <w:tcPr>
            <w:tcW w:w="1701" w:type="dxa"/>
            <w:vAlign w:val="center"/>
          </w:tcPr>
          <w:p w:rsidR="00B301E6" w:rsidRPr="0027348D" w:rsidRDefault="00B301E6" w:rsidP="00345E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UKUPNO</w:t>
            </w:r>
          </w:p>
        </w:tc>
        <w:tc>
          <w:tcPr>
            <w:tcW w:w="1843" w:type="dxa"/>
            <w:vAlign w:val="center"/>
          </w:tcPr>
          <w:p w:rsidR="00B301E6" w:rsidRPr="0027348D" w:rsidRDefault="00B301E6" w:rsidP="00345E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PRORAČUN</w:t>
            </w:r>
          </w:p>
        </w:tc>
        <w:tc>
          <w:tcPr>
            <w:tcW w:w="1701" w:type="dxa"/>
            <w:vAlign w:val="center"/>
          </w:tcPr>
          <w:p w:rsidR="00B301E6" w:rsidRPr="0027348D" w:rsidRDefault="00B301E6" w:rsidP="00345E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VLASTITA DJELATNOST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959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2585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Plaće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24.209.422</w:t>
            </w:r>
          </w:p>
        </w:tc>
        <w:tc>
          <w:tcPr>
            <w:tcW w:w="1843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24.209.422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301E6" w:rsidRPr="0027348D" w:rsidTr="00B301E6">
        <w:trPr>
          <w:trHeight w:hRule="exact" w:val="397"/>
        </w:trPr>
        <w:tc>
          <w:tcPr>
            <w:tcW w:w="959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2585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Ostali rashodi za zap.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1.011.954</w:t>
            </w:r>
          </w:p>
        </w:tc>
        <w:tc>
          <w:tcPr>
            <w:tcW w:w="1843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1.011.954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301E6" w:rsidRPr="0027348D" w:rsidTr="00B301E6">
        <w:trPr>
          <w:trHeight w:hRule="exact" w:val="397"/>
        </w:trPr>
        <w:tc>
          <w:tcPr>
            <w:tcW w:w="959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2585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Doprinosi na plaći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6.618.361</w:t>
            </w:r>
          </w:p>
        </w:tc>
        <w:tc>
          <w:tcPr>
            <w:tcW w:w="1843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6.618.361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301E6" w:rsidRPr="0027348D" w:rsidTr="00B301E6">
        <w:trPr>
          <w:trHeight w:hRule="exact" w:val="397"/>
        </w:trPr>
        <w:tc>
          <w:tcPr>
            <w:tcW w:w="959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2585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Naknade trošk. zap.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 xml:space="preserve">673.917 </w:t>
            </w:r>
          </w:p>
        </w:tc>
        <w:tc>
          <w:tcPr>
            <w:tcW w:w="1843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671.837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2.080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959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2585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Rashodi za mat. i energiju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8.476.930</w:t>
            </w:r>
          </w:p>
        </w:tc>
        <w:tc>
          <w:tcPr>
            <w:tcW w:w="1843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5.305.170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3.171.760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959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lastRenderedPageBreak/>
              <w:t>174</w:t>
            </w:r>
          </w:p>
        </w:tc>
        <w:tc>
          <w:tcPr>
            <w:tcW w:w="2585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Rashodi za usluge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2.537.134</w:t>
            </w:r>
          </w:p>
        </w:tc>
        <w:tc>
          <w:tcPr>
            <w:tcW w:w="1843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1.885.787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651.347</w:t>
            </w:r>
          </w:p>
        </w:tc>
      </w:tr>
      <w:tr w:rsidR="00B301E6" w:rsidRPr="0027348D" w:rsidTr="00B301E6">
        <w:trPr>
          <w:trHeight w:hRule="exact" w:val="600"/>
        </w:trPr>
        <w:tc>
          <w:tcPr>
            <w:tcW w:w="959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2585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Naknade tr. osobama izvan radnog odnosa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56.419</w:t>
            </w:r>
          </w:p>
        </w:tc>
        <w:tc>
          <w:tcPr>
            <w:tcW w:w="1843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56.419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-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959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2585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Ostali nesp.rash.posl.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1.137.537</w:t>
            </w:r>
          </w:p>
        </w:tc>
        <w:tc>
          <w:tcPr>
            <w:tcW w:w="1843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507.994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629.543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959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2585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Financijski  rashodi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22.651</w:t>
            </w:r>
          </w:p>
        </w:tc>
        <w:tc>
          <w:tcPr>
            <w:tcW w:w="1843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3.511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19.140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959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2585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Ostali</w:t>
            </w:r>
            <w:r w:rsidRPr="0027348D">
              <w:rPr>
                <w:rFonts w:ascii="Times New Roman" w:hAnsi="Times New Roman" w:cs="Times New Roman"/>
              </w:rPr>
              <w:t xml:space="preserve">  rashodi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319.924</w:t>
            </w:r>
          </w:p>
        </w:tc>
        <w:tc>
          <w:tcPr>
            <w:tcW w:w="1843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319.924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959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2585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Ukupni rashodi posl.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45.064.249</w:t>
            </w:r>
          </w:p>
        </w:tc>
        <w:tc>
          <w:tcPr>
            <w:tcW w:w="1843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40.590.378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4.473.871</w:t>
            </w:r>
          </w:p>
        </w:tc>
      </w:tr>
      <w:tr w:rsidR="00B301E6" w:rsidRPr="0027348D" w:rsidTr="00B301E6">
        <w:trPr>
          <w:trHeight w:hRule="exact" w:val="397"/>
        </w:trPr>
        <w:tc>
          <w:tcPr>
            <w:tcW w:w="959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2585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 xml:space="preserve">Povećanje zaliha 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 xml:space="preserve">338.963 </w:t>
            </w:r>
          </w:p>
        </w:tc>
        <w:tc>
          <w:tcPr>
            <w:tcW w:w="1843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</w:rPr>
            </w:pPr>
            <w:r w:rsidRPr="0027348D">
              <w:rPr>
                <w:rFonts w:ascii="Times New Roman" w:hAnsi="Times New Roman" w:cs="Times New Roman"/>
              </w:rPr>
              <w:t>338.963</w:t>
            </w:r>
          </w:p>
        </w:tc>
      </w:tr>
      <w:tr w:rsidR="00B301E6" w:rsidRPr="0027348D" w:rsidTr="00A67BD0">
        <w:trPr>
          <w:trHeight w:hRule="exact" w:val="556"/>
        </w:trPr>
        <w:tc>
          <w:tcPr>
            <w:tcW w:w="959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281</w:t>
            </w:r>
          </w:p>
        </w:tc>
        <w:tc>
          <w:tcPr>
            <w:tcW w:w="2585" w:type="dxa"/>
          </w:tcPr>
          <w:p w:rsidR="00B301E6" w:rsidRPr="0027348D" w:rsidRDefault="00B301E6" w:rsidP="00345E05">
            <w:pPr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Ukupni rashodi poslovanja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44.725.286</w:t>
            </w:r>
          </w:p>
        </w:tc>
        <w:tc>
          <w:tcPr>
            <w:tcW w:w="1843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40.590.379</w:t>
            </w:r>
          </w:p>
        </w:tc>
        <w:tc>
          <w:tcPr>
            <w:tcW w:w="1701" w:type="dxa"/>
          </w:tcPr>
          <w:p w:rsidR="00B301E6" w:rsidRPr="0027348D" w:rsidRDefault="00B301E6" w:rsidP="00345E05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7348D">
              <w:rPr>
                <w:rFonts w:ascii="Times New Roman" w:hAnsi="Times New Roman" w:cs="Times New Roman"/>
                <w:b/>
              </w:rPr>
              <w:t>4.</w:t>
            </w:r>
            <w:r>
              <w:rPr>
                <w:rFonts w:ascii="Times New Roman" w:hAnsi="Times New Roman" w:cs="Times New Roman"/>
                <w:b/>
              </w:rPr>
              <w:t>134</w:t>
            </w:r>
            <w:r w:rsidRPr="0027348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908</w:t>
            </w:r>
          </w:p>
        </w:tc>
      </w:tr>
    </w:tbl>
    <w:p w:rsidR="00B301E6" w:rsidRDefault="00B301E6" w:rsidP="00B301E6">
      <w:pPr>
        <w:jc w:val="both"/>
        <w:rPr>
          <w:rFonts w:ascii="Times New Roman" w:hAnsi="Times New Roman" w:cs="Times New Roman"/>
        </w:rPr>
      </w:pPr>
    </w:p>
    <w:p w:rsidR="00B301E6" w:rsidRDefault="00B301E6" w:rsidP="00B301E6">
      <w:pPr>
        <w:jc w:val="both"/>
        <w:rPr>
          <w:rFonts w:ascii="Times New Roman" w:hAnsi="Times New Roman" w:cs="Times New Roman"/>
        </w:rPr>
      </w:pPr>
    </w:p>
    <w:p w:rsidR="00B301E6" w:rsidRPr="0027348D" w:rsidRDefault="00B301E6" w:rsidP="00B301E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rashodima vlastite djelatnosti na troškove materijala i usluga utrošeno je 356.928,03 kn za izgradnju novog zatvorenog odjela</w:t>
      </w:r>
      <w:r w:rsidR="00A67BD0">
        <w:rPr>
          <w:rFonts w:ascii="Times New Roman" w:hAnsi="Times New Roman" w:cs="Times New Roman"/>
        </w:rPr>
        <w:t>.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>AOP 166</w:t>
      </w:r>
      <w:r w:rsidRPr="0027348D">
        <w:rPr>
          <w:rFonts w:ascii="Times New Roman" w:hAnsi="Times New Roman" w:cs="Times New Roman"/>
        </w:rPr>
        <w:t xml:space="preserve">  Na ovoj poziciji su uključeni rashodi za isporučene proizvode korisncima u zatvorskom sustavu u iznosu </w:t>
      </w:r>
      <w:r w:rsidR="00FE25C7">
        <w:rPr>
          <w:rFonts w:ascii="Times New Roman" w:hAnsi="Times New Roman" w:cs="Times New Roman"/>
        </w:rPr>
        <w:t>1.527.184,88</w:t>
      </w:r>
      <w:r w:rsidRPr="0027348D">
        <w:rPr>
          <w:rFonts w:ascii="Times New Roman" w:hAnsi="Times New Roman" w:cs="Times New Roman"/>
        </w:rPr>
        <w:t xml:space="preserve"> kuna za prehranu. </w:t>
      </w:r>
    </w:p>
    <w:p w:rsidR="00B301E6" w:rsidRPr="0027348D" w:rsidRDefault="00B301E6" w:rsidP="00B301E6">
      <w:pPr>
        <w:spacing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 xml:space="preserve"> AOP  341 </w:t>
      </w:r>
      <w:r w:rsidRPr="0027348D">
        <w:rPr>
          <w:rFonts w:ascii="Times New Roman" w:hAnsi="Times New Roman" w:cs="Times New Roman"/>
        </w:rPr>
        <w:t>Na ovoj poziciji</w:t>
      </w:r>
      <w:r w:rsidRPr="0027348D">
        <w:rPr>
          <w:rFonts w:ascii="Times New Roman" w:hAnsi="Times New Roman" w:cs="Times New Roman"/>
          <w:b/>
        </w:rPr>
        <w:t xml:space="preserve">  </w:t>
      </w:r>
      <w:r w:rsidRPr="0027348D">
        <w:rPr>
          <w:rFonts w:ascii="Times New Roman" w:hAnsi="Times New Roman" w:cs="Times New Roman"/>
        </w:rPr>
        <w:t xml:space="preserve">iskazani  su rashodi za nabavu nefinancijske imovine u iznosu </w:t>
      </w:r>
      <w:r>
        <w:rPr>
          <w:rFonts w:ascii="Times New Roman" w:hAnsi="Times New Roman" w:cs="Times New Roman"/>
        </w:rPr>
        <w:t>805.974 kune</w:t>
      </w:r>
      <w:r w:rsidRPr="0027348D">
        <w:rPr>
          <w:rFonts w:ascii="Times New Roman" w:hAnsi="Times New Roman" w:cs="Times New Roman"/>
        </w:rPr>
        <w:t xml:space="preserve"> financirani iz prihoda ostvarenih radom zatvorenika po suglasnostima iz Uprave za zatvorski sustav i probaciju, Središnjeg ureda Ministarstva pravosuđa </w:t>
      </w:r>
      <w:r>
        <w:rPr>
          <w:rFonts w:ascii="Times New Roman" w:hAnsi="Times New Roman" w:cs="Times New Roman"/>
        </w:rPr>
        <w:t>te od prihoda za izgradnju novog zatvorenog odjela Kaznionice</w:t>
      </w:r>
      <w:r w:rsidR="00FE25C7">
        <w:rPr>
          <w:rFonts w:ascii="Times New Roman" w:hAnsi="Times New Roman" w:cs="Times New Roman"/>
        </w:rPr>
        <w:t xml:space="preserve"> – video nadzor u iznosu 49.816,00 kn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  <w:b/>
        </w:rPr>
      </w:pPr>
    </w:p>
    <w:p w:rsidR="00B301E6" w:rsidRPr="0027348D" w:rsidRDefault="00B301E6" w:rsidP="00B301E6">
      <w:pPr>
        <w:jc w:val="both"/>
        <w:rPr>
          <w:rFonts w:ascii="Times New Roman" w:hAnsi="Times New Roman" w:cs="Times New Roman"/>
          <w:b/>
          <w:u w:val="single"/>
        </w:rPr>
      </w:pPr>
      <w:r w:rsidRPr="0027348D">
        <w:rPr>
          <w:rFonts w:ascii="Times New Roman" w:hAnsi="Times New Roman" w:cs="Times New Roman"/>
          <w:b/>
          <w:u w:val="single"/>
        </w:rPr>
        <w:t xml:space="preserve">Bilješka 2 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  <w:u w:val="single"/>
        </w:rPr>
      </w:pPr>
      <w:r w:rsidRPr="0027348D">
        <w:rPr>
          <w:rFonts w:ascii="Times New Roman" w:hAnsi="Times New Roman" w:cs="Times New Roman"/>
          <w:b/>
          <w:u w:val="single"/>
        </w:rPr>
        <w:t>Bilanca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>AOP 080</w:t>
      </w:r>
      <w:r w:rsidRPr="0027348D">
        <w:rPr>
          <w:rFonts w:ascii="Times New Roman" w:hAnsi="Times New Roman" w:cs="Times New Roman"/>
        </w:rPr>
        <w:t xml:space="preserve">     Na ovoj poziciji je potraživanj</w:t>
      </w:r>
      <w:r>
        <w:rPr>
          <w:rFonts w:ascii="Times New Roman" w:hAnsi="Times New Roman" w:cs="Times New Roman"/>
        </w:rPr>
        <w:t>e</w:t>
      </w:r>
      <w:r w:rsidRPr="0027348D">
        <w:rPr>
          <w:rFonts w:ascii="Times New Roman" w:hAnsi="Times New Roman" w:cs="Times New Roman"/>
        </w:rPr>
        <w:t xml:space="preserve"> za bolovanje u iznosu </w:t>
      </w:r>
      <w:r>
        <w:rPr>
          <w:rFonts w:ascii="Times New Roman" w:hAnsi="Times New Roman" w:cs="Times New Roman"/>
        </w:rPr>
        <w:t>od 881.660 kn</w:t>
      </w:r>
    </w:p>
    <w:p w:rsidR="00B301E6" w:rsidRPr="0027348D" w:rsidRDefault="00B301E6" w:rsidP="00B301E6">
      <w:pPr>
        <w:spacing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>AOP 244-aktiva</w:t>
      </w:r>
      <w:r w:rsidRPr="0027348D">
        <w:rPr>
          <w:rFonts w:ascii="Times New Roman" w:hAnsi="Times New Roman" w:cs="Times New Roman"/>
        </w:rPr>
        <w:t xml:space="preserve"> U izvanbilančnim zapisima vodi se žiro račun i blagajna pologa zatvorenika</w:t>
      </w:r>
      <w:r w:rsidR="004624C5">
        <w:rPr>
          <w:rFonts w:ascii="Times New Roman" w:hAnsi="Times New Roman" w:cs="Times New Roman"/>
        </w:rPr>
        <w:t xml:space="preserve">, </w:t>
      </w:r>
      <w:r w:rsidRPr="0027348D">
        <w:rPr>
          <w:rFonts w:ascii="Times New Roman" w:hAnsi="Times New Roman" w:cs="Times New Roman"/>
        </w:rPr>
        <w:t xml:space="preserve"> primljena roba unutar sustava, evidencija za privremeno korištenje vozila i prenesena vrijednost iz knjige kantina u vanbilančnu evidenciju. </w:t>
      </w:r>
    </w:p>
    <w:p w:rsidR="00B301E6" w:rsidRPr="0027348D" w:rsidRDefault="00B301E6" w:rsidP="00B301E6">
      <w:pPr>
        <w:spacing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lastRenderedPageBreak/>
        <w:t>AOP 245-pasiva</w:t>
      </w:r>
      <w:r w:rsidRPr="0027348D">
        <w:rPr>
          <w:rFonts w:ascii="Times New Roman" w:hAnsi="Times New Roman" w:cs="Times New Roman"/>
        </w:rPr>
        <w:t xml:space="preserve">  U izvanbilančnim za</w:t>
      </w:r>
      <w:r w:rsidR="004624C5">
        <w:rPr>
          <w:rFonts w:ascii="Times New Roman" w:hAnsi="Times New Roman" w:cs="Times New Roman"/>
        </w:rPr>
        <w:t>pisima vodi se polog zatvorenika</w:t>
      </w:r>
      <w:r w:rsidRPr="0027348D">
        <w:rPr>
          <w:rFonts w:ascii="Times New Roman" w:hAnsi="Times New Roman" w:cs="Times New Roman"/>
        </w:rPr>
        <w:t>, primljena roba,</w:t>
      </w:r>
      <w:r w:rsidR="004624C5">
        <w:rPr>
          <w:rFonts w:ascii="Times New Roman" w:hAnsi="Times New Roman" w:cs="Times New Roman"/>
        </w:rPr>
        <w:t xml:space="preserve"> </w:t>
      </w:r>
      <w:r w:rsidRPr="0027348D">
        <w:rPr>
          <w:rFonts w:ascii="Times New Roman" w:hAnsi="Times New Roman" w:cs="Times New Roman"/>
        </w:rPr>
        <w:t xml:space="preserve">evidencija za privremeno korištenje vozila i prenesena vrijednost iz knjige kantina u vanbilančnu evidenciju. </w:t>
      </w:r>
    </w:p>
    <w:p w:rsidR="00A67BD0" w:rsidRDefault="00A67BD0" w:rsidP="00B301E6">
      <w:pPr>
        <w:jc w:val="both"/>
        <w:rPr>
          <w:rFonts w:ascii="Times New Roman" w:hAnsi="Times New Roman" w:cs="Times New Roman"/>
          <w:b/>
          <w:u w:val="single"/>
        </w:rPr>
      </w:pPr>
    </w:p>
    <w:p w:rsidR="00B301E6" w:rsidRPr="0027348D" w:rsidRDefault="00B301E6" w:rsidP="00B301E6">
      <w:pPr>
        <w:jc w:val="both"/>
        <w:rPr>
          <w:rFonts w:ascii="Times New Roman" w:hAnsi="Times New Roman" w:cs="Times New Roman"/>
          <w:b/>
          <w:u w:val="single"/>
        </w:rPr>
      </w:pPr>
      <w:r w:rsidRPr="0027348D">
        <w:rPr>
          <w:rFonts w:ascii="Times New Roman" w:hAnsi="Times New Roman" w:cs="Times New Roman"/>
          <w:b/>
          <w:u w:val="single"/>
        </w:rPr>
        <w:t>Bilješka 3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  <w:b/>
        </w:rPr>
      </w:pPr>
      <w:r w:rsidRPr="0027348D">
        <w:rPr>
          <w:rFonts w:ascii="Times New Roman" w:hAnsi="Times New Roman" w:cs="Times New Roman"/>
          <w:b/>
        </w:rPr>
        <w:t>Promjene u vrijednosti imovine  i obveza</w:t>
      </w:r>
    </w:p>
    <w:p w:rsidR="00B301E6" w:rsidRPr="0027348D" w:rsidRDefault="00B301E6" w:rsidP="00B301E6">
      <w:pPr>
        <w:spacing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>AOP 21</w:t>
      </w:r>
      <w:r w:rsidRPr="0027348D">
        <w:rPr>
          <w:rFonts w:ascii="Times New Roman" w:hAnsi="Times New Roman" w:cs="Times New Roman"/>
        </w:rPr>
        <w:t xml:space="preserve"> Na  ovoj poziciji iskazano je povećanje imovine za besplatan ustup Ministarstva pravosuđa u iznosu od </w:t>
      </w:r>
      <w:r>
        <w:rPr>
          <w:rFonts w:ascii="Times New Roman" w:hAnsi="Times New Roman" w:cs="Times New Roman"/>
        </w:rPr>
        <w:t>301.926,98</w:t>
      </w:r>
      <w:r w:rsidRPr="0027348D">
        <w:rPr>
          <w:rFonts w:ascii="Times New Roman" w:hAnsi="Times New Roman" w:cs="Times New Roman"/>
        </w:rPr>
        <w:t xml:space="preserve"> kuna, prijevod nazimica iz obrtnog u osnovno stado i prirast osnovnog stada u ukupnom  iznosu od </w:t>
      </w:r>
      <w:r>
        <w:rPr>
          <w:rFonts w:ascii="Times New Roman" w:hAnsi="Times New Roman" w:cs="Times New Roman"/>
        </w:rPr>
        <w:t>161.392,50 kuna, priključak na kan. mrežu u iznosu od 596.430,59 kun, kupnja vozila u iznosu 210.000,00 kuna, sanacija zida u iznosu 256.937,13 kuna, radovi na zamjeni krovišta 62.198,75, radovi na novom zatvorenom odjelu 623.776,11 kuna, radovi na zamjeni rasvjete 201.500,00 kuna.</w:t>
      </w:r>
    </w:p>
    <w:p w:rsidR="00B301E6" w:rsidRPr="0027348D" w:rsidRDefault="00B301E6" w:rsidP="00B301E6">
      <w:pPr>
        <w:spacing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</w:rPr>
        <w:t xml:space="preserve">Smanjenje obujma imovine nastalo je zbog prijevoda krmača (remont osnovnog stada), kao i uginuća krmača u iznosu od </w:t>
      </w:r>
      <w:r>
        <w:rPr>
          <w:rFonts w:ascii="Times New Roman" w:hAnsi="Times New Roman" w:cs="Times New Roman"/>
        </w:rPr>
        <w:t>54.423,27</w:t>
      </w:r>
      <w:r w:rsidRPr="0027348D">
        <w:rPr>
          <w:rFonts w:ascii="Times New Roman" w:hAnsi="Times New Roman" w:cs="Times New Roman"/>
        </w:rPr>
        <w:t xml:space="preserve"> kuna.</w:t>
      </w:r>
    </w:p>
    <w:p w:rsidR="00B301E6" w:rsidRPr="0027348D" w:rsidRDefault="00B301E6" w:rsidP="00B301E6">
      <w:pPr>
        <w:spacing w:line="360" w:lineRule="auto"/>
        <w:jc w:val="both"/>
        <w:rPr>
          <w:rFonts w:ascii="Times New Roman" w:hAnsi="Times New Roman" w:cs="Times New Roman"/>
        </w:rPr>
      </w:pP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</w:rPr>
        <w:t>U Požegi, 31.01.20</w:t>
      </w:r>
      <w:r>
        <w:rPr>
          <w:rFonts w:ascii="Times New Roman" w:hAnsi="Times New Roman" w:cs="Times New Roman"/>
        </w:rPr>
        <w:t>20</w:t>
      </w:r>
      <w:r w:rsidRPr="0027348D">
        <w:rPr>
          <w:rFonts w:ascii="Times New Roman" w:hAnsi="Times New Roman" w:cs="Times New Roman"/>
        </w:rPr>
        <w:t xml:space="preserve">.                                             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</w:rPr>
        <w:t>Sastavi</w:t>
      </w:r>
      <w:r>
        <w:rPr>
          <w:rFonts w:ascii="Times New Roman" w:hAnsi="Times New Roman" w:cs="Times New Roman"/>
        </w:rPr>
        <w:t>o: Dominko Vidović</w:t>
      </w:r>
    </w:p>
    <w:p w:rsidR="00B301E6" w:rsidRDefault="00B301E6" w:rsidP="004B6688">
      <w:pPr>
        <w:rPr>
          <w:rFonts w:ascii="TyponineSans Reg" w:hAnsi="TyponineSans Reg"/>
        </w:rPr>
      </w:pPr>
    </w:p>
    <w:p w:rsidR="00BA7C67" w:rsidRPr="004949FE" w:rsidRDefault="00BA7C67" w:rsidP="00F559F9">
      <w:pPr>
        <w:rPr>
          <w:rFonts w:ascii="TyponineSans Reg" w:hAnsi="TyponineSans Reg"/>
        </w:rPr>
      </w:pPr>
    </w:p>
    <w:p w:rsidR="00BA7C67" w:rsidRDefault="00BA7C67" w:rsidP="00F559F9">
      <w:pPr>
        <w:rPr>
          <w:rFonts w:ascii="TyponineSans Reg" w:hAnsi="TyponineSans Reg"/>
        </w:rPr>
      </w:pP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  <w:t>UPRAVITELJ:</w:t>
      </w:r>
    </w:p>
    <w:p w:rsidR="00BA7C67" w:rsidRDefault="00BA7C67" w:rsidP="00F559F9">
      <w:pPr>
        <w:rPr>
          <w:rFonts w:ascii="TyponineSans Reg" w:hAnsi="TyponineSans Reg"/>
        </w:rPr>
      </w:pP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  <w:t xml:space="preserve">       Zvonimir Leopoldović</w:t>
      </w:r>
    </w:p>
    <w:p w:rsidR="00CA26C9" w:rsidRDefault="00CA26C9" w:rsidP="00F559F9">
      <w:pPr>
        <w:rPr>
          <w:rFonts w:ascii="TyponineSans Reg" w:hAnsi="TyponineSans Reg"/>
        </w:rPr>
      </w:pPr>
    </w:p>
    <w:p w:rsidR="00C741BE" w:rsidRDefault="00C741BE" w:rsidP="00F559F9">
      <w:pPr>
        <w:rPr>
          <w:rFonts w:ascii="TyponineSans Reg" w:hAnsi="TyponineSans Reg"/>
        </w:rPr>
      </w:pPr>
    </w:p>
    <w:sectPr w:rsidR="00C741BE" w:rsidSect="00E20A0E">
      <w:type w:val="continuous"/>
      <w:pgSz w:w="11906" w:h="16838"/>
      <w:pgMar w:top="1440" w:right="1134" w:bottom="1985" w:left="226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7FF" w:rsidRDefault="00AB57FF" w:rsidP="007A5E31">
      <w:pPr>
        <w:spacing w:after="0" w:line="240" w:lineRule="auto"/>
      </w:pPr>
      <w:r>
        <w:separator/>
      </w:r>
    </w:p>
  </w:endnote>
  <w:endnote w:type="continuationSeparator" w:id="0">
    <w:p w:rsidR="00AB57FF" w:rsidRDefault="00AB57FF" w:rsidP="007A5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095D1D56-2503-4DFB-A8B3-F7277BCA9D9D}"/>
    <w:embedBold r:id="rId2" w:fontKey="{9C2D6257-3861-4669-A78F-A7EB7F95EE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F725ED4-F9C3-4278-9D84-46819F6EE533}"/>
  </w:font>
  <w:font w:name="TyponineSans Reg">
    <w:altName w:val="Times New Roman"/>
    <w:panose1 w:val="00000000000000000000"/>
    <w:charset w:val="00"/>
    <w:family w:val="modern"/>
    <w:notTrueType/>
    <w:pitch w:val="variable"/>
    <w:sig w:usb0="A00000BF" w:usb1="5001E4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95E5E19F-29E3-461F-AC55-1DE068735B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7FF" w:rsidRDefault="00AB57FF" w:rsidP="007A5E31">
      <w:pPr>
        <w:spacing w:after="0" w:line="240" w:lineRule="auto"/>
      </w:pPr>
      <w:r>
        <w:separator/>
      </w:r>
    </w:p>
  </w:footnote>
  <w:footnote w:type="continuationSeparator" w:id="0">
    <w:p w:rsidR="00AB57FF" w:rsidRDefault="00AB57FF" w:rsidP="007A5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E31" w:rsidRDefault="007A5E31" w:rsidP="004C08DB">
    <w:pPr>
      <w:pStyle w:val="Zaglavlje"/>
      <w:tabs>
        <w:tab w:val="clear" w:pos="4513"/>
        <w:tab w:val="clear" w:pos="9026"/>
        <w:tab w:val="left" w:pos="3021"/>
      </w:tabs>
      <w:spacing w:after="3402"/>
    </w:pPr>
    <w:r>
      <w:rPr>
        <w:noProof/>
        <w:lang w:eastAsia="hr-H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4457" cy="1900799"/>
          <wp:effectExtent l="0" t="0" r="889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4457" cy="19007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C08D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E31" w:rsidRDefault="007A5E31" w:rsidP="00243057">
    <w:pPr>
      <w:pStyle w:val="Zaglavlje"/>
      <w:tabs>
        <w:tab w:val="clear" w:pos="4513"/>
        <w:tab w:val="clear" w:pos="9026"/>
        <w:tab w:val="left" w:pos="1075"/>
        <w:tab w:val="left" w:pos="1739"/>
      </w:tabs>
      <w:spacing w:after="6691"/>
    </w:pPr>
    <w:r>
      <w:rPr>
        <w:noProof/>
        <w:lang w:eastAsia="hr-H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7165" cy="2322000"/>
          <wp:effectExtent l="0" t="0" r="571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165" cy="23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4305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E31"/>
    <w:rsid w:val="00011A0B"/>
    <w:rsid w:val="000301BB"/>
    <w:rsid w:val="000571EB"/>
    <w:rsid w:val="000A107F"/>
    <w:rsid w:val="00117A68"/>
    <w:rsid w:val="00156A16"/>
    <w:rsid w:val="00164044"/>
    <w:rsid w:val="001D14A4"/>
    <w:rsid w:val="002304CA"/>
    <w:rsid w:val="00243057"/>
    <w:rsid w:val="0025407F"/>
    <w:rsid w:val="00257FD8"/>
    <w:rsid w:val="00270271"/>
    <w:rsid w:val="002D7731"/>
    <w:rsid w:val="00312C7F"/>
    <w:rsid w:val="00365998"/>
    <w:rsid w:val="00372ECA"/>
    <w:rsid w:val="00396363"/>
    <w:rsid w:val="004624C5"/>
    <w:rsid w:val="004949FE"/>
    <w:rsid w:val="004B6688"/>
    <w:rsid w:val="004C08DB"/>
    <w:rsid w:val="005545CE"/>
    <w:rsid w:val="00563FE6"/>
    <w:rsid w:val="005815AD"/>
    <w:rsid w:val="00623073"/>
    <w:rsid w:val="00647FE8"/>
    <w:rsid w:val="00694AAF"/>
    <w:rsid w:val="00711BF4"/>
    <w:rsid w:val="007A5E31"/>
    <w:rsid w:val="00816486"/>
    <w:rsid w:val="00875302"/>
    <w:rsid w:val="00884DC5"/>
    <w:rsid w:val="008B0585"/>
    <w:rsid w:val="00902678"/>
    <w:rsid w:val="009B0F30"/>
    <w:rsid w:val="00A464B3"/>
    <w:rsid w:val="00A67BD0"/>
    <w:rsid w:val="00AB57FF"/>
    <w:rsid w:val="00AD62AA"/>
    <w:rsid w:val="00B301E6"/>
    <w:rsid w:val="00B5150D"/>
    <w:rsid w:val="00BA26B2"/>
    <w:rsid w:val="00BA7C67"/>
    <w:rsid w:val="00BF01D9"/>
    <w:rsid w:val="00C741BE"/>
    <w:rsid w:val="00CA26C9"/>
    <w:rsid w:val="00D25849"/>
    <w:rsid w:val="00D92FC5"/>
    <w:rsid w:val="00DD72CD"/>
    <w:rsid w:val="00E20A0E"/>
    <w:rsid w:val="00E3057D"/>
    <w:rsid w:val="00E37302"/>
    <w:rsid w:val="00E436A6"/>
    <w:rsid w:val="00EA06E0"/>
    <w:rsid w:val="00EB45DC"/>
    <w:rsid w:val="00ED012E"/>
    <w:rsid w:val="00F559F9"/>
    <w:rsid w:val="00F8084B"/>
    <w:rsid w:val="00FB4219"/>
    <w:rsid w:val="00FB4C98"/>
    <w:rsid w:val="00FE25C7"/>
    <w:rsid w:val="00FF5B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D6A328-A5AE-47B1-A64F-18F604D88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5E31"/>
    <w:rPr>
      <w:lang w:val="hr-HR"/>
    </w:rPr>
  </w:style>
  <w:style w:type="paragraph" w:styleId="Naslov8">
    <w:name w:val="heading 8"/>
    <w:basedOn w:val="Normal"/>
    <w:next w:val="Normal"/>
    <w:link w:val="Naslov8Char"/>
    <w:qFormat/>
    <w:rsid w:val="00B301E6"/>
    <w:pPr>
      <w:keepNext/>
      <w:spacing w:after="0" w:line="240" w:lineRule="auto"/>
      <w:jc w:val="both"/>
      <w:outlineLvl w:val="7"/>
    </w:pPr>
    <w:rPr>
      <w:rFonts w:ascii="Arial" w:eastAsia="Times New Roman" w:hAnsi="Arial" w:cs="Times New Roman"/>
      <w:b/>
      <w:szCs w:val="20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A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A5E31"/>
  </w:style>
  <w:style w:type="paragraph" w:styleId="Podnoje">
    <w:name w:val="footer"/>
    <w:basedOn w:val="Normal"/>
    <w:link w:val="PodnojeChar"/>
    <w:uiPriority w:val="99"/>
    <w:unhideWhenUsed/>
    <w:rsid w:val="007A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A5E31"/>
  </w:style>
  <w:style w:type="paragraph" w:styleId="Tekstbalonia">
    <w:name w:val="Balloon Text"/>
    <w:basedOn w:val="Normal"/>
    <w:link w:val="TekstbaloniaChar"/>
    <w:uiPriority w:val="99"/>
    <w:semiHidden/>
    <w:unhideWhenUsed/>
    <w:rsid w:val="002430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43057"/>
    <w:rPr>
      <w:rFonts w:ascii="Segoe UI" w:hAnsi="Segoe UI" w:cs="Segoe UI"/>
      <w:sz w:val="18"/>
      <w:szCs w:val="18"/>
    </w:rPr>
  </w:style>
  <w:style w:type="character" w:customStyle="1" w:styleId="Naslov8Char">
    <w:name w:val="Naslov 8 Char"/>
    <w:basedOn w:val="Zadanifontodlomka"/>
    <w:link w:val="Naslov8"/>
    <w:rsid w:val="00B301E6"/>
    <w:rPr>
      <w:rFonts w:ascii="Arial" w:eastAsia="Times New Roman" w:hAnsi="Arial" w:cs="Times New Roman"/>
      <w:b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41182E15647A4CA79E9BB78B1096CF" ma:contentTypeVersion="0" ma:contentTypeDescription="Stvaranje novog dokumenta." ma:contentTypeScope="" ma:versionID="c4787381115efae5b21796d7edb4ec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84deb88da3981967af49a6776f61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ACE74-9FD1-4F2C-A5B8-A056A6C936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DF4424-A114-4994-AFD3-143EAA8B1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EA05852-D741-4775-8D15-89F29869F6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55D800-9B84-4DC2-9E18-F60C87677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731</Words>
  <Characters>4171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 Borovičkić</dc:creator>
  <cp:lastModifiedBy>Marija Grbin Živković</cp:lastModifiedBy>
  <cp:revision>2</cp:revision>
  <cp:lastPrinted>2020-01-17T12:21:00Z</cp:lastPrinted>
  <dcterms:created xsi:type="dcterms:W3CDTF">2020-02-04T08:44:00Z</dcterms:created>
  <dcterms:modified xsi:type="dcterms:W3CDTF">2020-02-04T08:44:00Z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0x0101006841182E15647A4CA79E9BB78B1096CF</vt:lpwstr>
  </property>
</Properties>
</file>